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4523" w14:textId="77777777" w:rsidR="00D572EB" w:rsidRDefault="00D572EB" w:rsidP="00D572EB">
      <w:pPr>
        <w:jc w:val="center"/>
        <w:rPr>
          <w:rFonts w:ascii="Arial" w:hAnsi="Arial"/>
          <w:b/>
          <w:bCs/>
          <w:color w:val="000000"/>
        </w:rPr>
      </w:pPr>
      <w:bookmarkStart w:id="0" w:name="_Hlk137195462"/>
      <w:bookmarkEnd w:id="0"/>
      <w:r>
        <w:rPr>
          <w:rFonts w:ascii="Arial" w:hAnsi="Arial"/>
          <w:b/>
          <w:bCs/>
          <w:color w:val="000000"/>
          <w:u w:val="single"/>
        </w:rPr>
        <w:t>Arbeitsblatt – Nachstellen elektrischer Felder</w:t>
      </w:r>
    </w:p>
    <w:p w14:paraId="5D8702AA" w14:textId="77777777" w:rsidR="00D572EB" w:rsidRDefault="00D572EB" w:rsidP="00D572EB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Arbeitsauftrag: </w:t>
      </w:r>
    </w:p>
    <w:p w14:paraId="1F7E2161" w14:textId="77777777" w:rsidR="00D572EB" w:rsidRDefault="00D572EB" w:rsidP="00D572EB"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Schneidet die einzelnen „Grieskörnermoleküle“ und Elektronen aus.</w:t>
      </w:r>
    </w:p>
    <w:p w14:paraId="44D3561D" w14:textId="77777777" w:rsidR="00D572EB" w:rsidRDefault="00D572EB" w:rsidP="00D572EB"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Stellt mithilfe der Papiermoleküle und -elektronen die Entstehung folgender Feldlinienbilder nach. </w:t>
      </w:r>
    </w:p>
    <w:p w14:paraId="7A9B6222" w14:textId="66064B1A" w:rsidR="00D572EB" w:rsidRPr="00D572EB" w:rsidRDefault="00D572EB" w:rsidP="00D572EB">
      <w:pPr>
        <w:numPr>
          <w:ilvl w:val="0"/>
          <w:numId w:val="1"/>
        </w:numPr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 xml:space="preserve">Präsentiert </w:t>
      </w:r>
      <w:r w:rsidR="007A4AB3">
        <w:rPr>
          <w:rFonts w:ascii="Arial" w:hAnsi="Arial"/>
          <w:color w:val="000000"/>
        </w:rPr>
        <w:t>euer Vorgehen</w:t>
      </w:r>
      <w:r>
        <w:rPr>
          <w:rFonts w:ascii="Arial" w:hAnsi="Arial"/>
          <w:color w:val="000000"/>
        </w:rPr>
        <w:t xml:space="preserve"> </w:t>
      </w:r>
      <w:r w:rsidR="00EB433B">
        <w:rPr>
          <w:rFonts w:ascii="Arial" w:hAnsi="Arial"/>
          <w:color w:val="000000"/>
        </w:rPr>
        <w:t>in einer Stopp-Motion-Animation.</w:t>
      </w:r>
    </w:p>
    <w:p w14:paraId="5E9D7593" w14:textId="3830A3B2" w:rsidR="00D572EB" w:rsidRDefault="00D572EB" w:rsidP="00D572EB">
      <w:pPr>
        <w:rPr>
          <w:rFonts w:ascii="Arial" w:hAnsi="Arial"/>
          <w:color w:val="000000"/>
        </w:rPr>
      </w:pPr>
    </w:p>
    <w:p w14:paraId="3D04BDCE" w14:textId="327D4770" w:rsidR="00B93880" w:rsidRDefault="00AE4762" w:rsidP="00D572EB">
      <w:pPr>
        <w:rPr>
          <w:rFonts w:ascii="Arial" w:hAnsi="Arial"/>
          <w:color w:val="000000"/>
        </w:rPr>
      </w:pPr>
      <w:r>
        <w:rPr>
          <w:noProof/>
          <w14:ligatures w14:val="standardContextual"/>
        </w:rPr>
        <w:drawing>
          <wp:inline distT="0" distB="0" distL="0" distR="0" wp14:anchorId="0B2A5BEC" wp14:editId="56C916F0">
            <wp:extent cx="5760720" cy="12052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E3BB8" w14:textId="68BAF55C" w:rsidR="00B93880" w:rsidRDefault="00B93880" w:rsidP="00D572EB">
      <w:pPr>
        <w:rPr>
          <w:rFonts w:ascii="Arial" w:hAnsi="Arial"/>
          <w:color w:val="000000"/>
        </w:rPr>
      </w:pPr>
    </w:p>
    <w:p w14:paraId="7C98295C" w14:textId="77777777" w:rsidR="00B93880" w:rsidRDefault="00B93880" w:rsidP="00D572EB">
      <w:pPr>
        <w:rPr>
          <w:rFonts w:ascii="Arial" w:hAnsi="Arial"/>
          <w:color w:val="000000"/>
        </w:rPr>
      </w:pPr>
    </w:p>
    <w:p w14:paraId="3610BD1F" w14:textId="4D1A41A0" w:rsidR="00D572EB" w:rsidRDefault="00B93880" w:rsidP="00D572EB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Feld einer negativen Punktladung</w:t>
      </w:r>
    </w:p>
    <w:p w14:paraId="04F50E70" w14:textId="4E53B8DD" w:rsidR="00B93880" w:rsidRDefault="00B93880" w:rsidP="00D572EB">
      <w:pPr>
        <w:jc w:val="center"/>
        <w:rPr>
          <w:rFonts w:ascii="Arial" w:hAnsi="Arial"/>
          <w:b/>
          <w:bCs/>
          <w:color w:val="000000"/>
        </w:rPr>
      </w:pPr>
      <w:r>
        <w:rPr>
          <w:noProof/>
          <w14:ligatures w14:val="standardContextual"/>
        </w:rPr>
        <w:drawing>
          <wp:inline distT="0" distB="0" distL="0" distR="0" wp14:anchorId="7CE7E76C" wp14:editId="31780B34">
            <wp:extent cx="4225159" cy="2812115"/>
            <wp:effectExtent l="0" t="0" r="4445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0330" cy="281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C579E" w14:textId="6C673CEF" w:rsidR="00B93880" w:rsidRDefault="00B93880" w:rsidP="00D572EB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Feld zweier </w:t>
      </w:r>
      <w:r>
        <w:rPr>
          <w:rFonts w:ascii="Arial" w:hAnsi="Arial"/>
          <w:b/>
          <w:bCs/>
          <w:color w:val="000000"/>
        </w:rPr>
        <w:t>un</w:t>
      </w:r>
      <w:r>
        <w:rPr>
          <w:rFonts w:ascii="Arial" w:hAnsi="Arial"/>
          <w:b/>
          <w:bCs/>
          <w:color w:val="000000"/>
        </w:rPr>
        <w:t>gleichnamiger Punktladunge</w:t>
      </w:r>
      <w:r>
        <w:rPr>
          <w:rFonts w:ascii="Arial" w:hAnsi="Arial"/>
          <w:b/>
          <w:bCs/>
          <w:color w:val="000000"/>
        </w:rPr>
        <w:t>n</w:t>
      </w:r>
    </w:p>
    <w:p w14:paraId="709D7C43" w14:textId="5F3AE406" w:rsidR="00B93880" w:rsidRDefault="00B93880" w:rsidP="00D572EB">
      <w:pPr>
        <w:jc w:val="center"/>
        <w:rPr>
          <w:rFonts w:ascii="Arial" w:hAnsi="Arial"/>
          <w:b/>
          <w:bCs/>
          <w:color w:val="000000"/>
        </w:rPr>
      </w:pPr>
      <w:r>
        <w:rPr>
          <w:noProof/>
          <w14:ligatures w14:val="standardContextual"/>
        </w:rPr>
        <w:drawing>
          <wp:inline distT="0" distB="0" distL="0" distR="0" wp14:anchorId="714AB403" wp14:editId="1231511E">
            <wp:extent cx="4205627" cy="2806996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4249" cy="28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9671C" w14:textId="46DB9320" w:rsidR="00B93880" w:rsidRDefault="00B93880" w:rsidP="00D572EB">
      <w:pPr>
        <w:jc w:val="center"/>
        <w:rPr>
          <w:rFonts w:ascii="Arial" w:hAnsi="Arial"/>
          <w:b/>
          <w:bCs/>
          <w:color w:val="000000"/>
        </w:rPr>
      </w:pPr>
    </w:p>
    <w:p w14:paraId="4540D18D" w14:textId="77777777" w:rsidR="00B93880" w:rsidRDefault="00B93880" w:rsidP="00D572EB">
      <w:pPr>
        <w:jc w:val="center"/>
        <w:rPr>
          <w:rFonts w:ascii="Arial" w:hAnsi="Arial"/>
          <w:b/>
          <w:bCs/>
          <w:color w:val="000000"/>
        </w:rPr>
      </w:pPr>
    </w:p>
    <w:p w14:paraId="2B703496" w14:textId="77777777" w:rsidR="00AE4762" w:rsidRDefault="00AE4762" w:rsidP="00D572EB">
      <w:pPr>
        <w:jc w:val="center"/>
        <w:rPr>
          <w:rFonts w:ascii="Arial" w:hAnsi="Arial"/>
          <w:b/>
          <w:bCs/>
          <w:color w:val="000000"/>
        </w:rPr>
      </w:pPr>
    </w:p>
    <w:p w14:paraId="71D5B2B4" w14:textId="77777777" w:rsidR="00AE4762" w:rsidRDefault="00AE4762" w:rsidP="00D572EB">
      <w:pPr>
        <w:jc w:val="center"/>
        <w:rPr>
          <w:rFonts w:ascii="Arial" w:hAnsi="Arial"/>
          <w:b/>
          <w:bCs/>
          <w:color w:val="000000"/>
        </w:rPr>
      </w:pPr>
    </w:p>
    <w:p w14:paraId="5B504A46" w14:textId="77777777" w:rsidR="00AE4762" w:rsidRDefault="00AE4762" w:rsidP="00D572EB">
      <w:pPr>
        <w:jc w:val="center"/>
        <w:rPr>
          <w:rFonts w:ascii="Arial" w:hAnsi="Arial"/>
          <w:b/>
          <w:bCs/>
          <w:color w:val="000000"/>
        </w:rPr>
      </w:pPr>
    </w:p>
    <w:p w14:paraId="1AB46062" w14:textId="77777777" w:rsidR="00AE4762" w:rsidRDefault="00AE4762" w:rsidP="00D572EB">
      <w:pPr>
        <w:jc w:val="center"/>
        <w:rPr>
          <w:rFonts w:ascii="Arial" w:hAnsi="Arial"/>
          <w:b/>
          <w:bCs/>
          <w:color w:val="000000"/>
        </w:rPr>
      </w:pPr>
    </w:p>
    <w:p w14:paraId="4AAC5FFA" w14:textId="77777777" w:rsidR="00AE4762" w:rsidRDefault="00AE4762" w:rsidP="00D572EB">
      <w:pPr>
        <w:jc w:val="center"/>
        <w:rPr>
          <w:rFonts w:ascii="Arial" w:hAnsi="Arial"/>
          <w:b/>
          <w:bCs/>
          <w:color w:val="000000"/>
        </w:rPr>
      </w:pPr>
    </w:p>
    <w:p w14:paraId="3798F9A5" w14:textId="77777777" w:rsidR="00AE4762" w:rsidRDefault="00AE4762" w:rsidP="00D572EB">
      <w:pPr>
        <w:jc w:val="center"/>
        <w:rPr>
          <w:rFonts w:ascii="Arial" w:hAnsi="Arial"/>
          <w:b/>
          <w:bCs/>
          <w:color w:val="000000"/>
        </w:rPr>
      </w:pPr>
    </w:p>
    <w:p w14:paraId="6B1D809C" w14:textId="77777777" w:rsidR="00AE4762" w:rsidRDefault="00AE4762" w:rsidP="00D572EB">
      <w:pPr>
        <w:jc w:val="center"/>
        <w:rPr>
          <w:rFonts w:ascii="Arial" w:hAnsi="Arial"/>
          <w:b/>
          <w:bCs/>
          <w:color w:val="000000"/>
        </w:rPr>
      </w:pPr>
    </w:p>
    <w:p w14:paraId="3B1EAA5D" w14:textId="77777777" w:rsidR="00AE4762" w:rsidRDefault="00AE4762" w:rsidP="00D572EB">
      <w:pPr>
        <w:jc w:val="center"/>
        <w:rPr>
          <w:rFonts w:ascii="Arial" w:hAnsi="Arial"/>
          <w:b/>
          <w:bCs/>
          <w:color w:val="000000"/>
        </w:rPr>
      </w:pPr>
    </w:p>
    <w:p w14:paraId="524E2AAB" w14:textId="77777777" w:rsidR="00AE4762" w:rsidRDefault="00AE4762" w:rsidP="00D572EB">
      <w:pPr>
        <w:jc w:val="center"/>
        <w:rPr>
          <w:rFonts w:ascii="Arial" w:hAnsi="Arial"/>
          <w:b/>
          <w:bCs/>
          <w:color w:val="000000"/>
        </w:rPr>
      </w:pPr>
    </w:p>
    <w:p w14:paraId="57D345ED" w14:textId="77777777" w:rsidR="00AE4762" w:rsidRDefault="00AE4762" w:rsidP="00D572EB">
      <w:pPr>
        <w:jc w:val="center"/>
        <w:rPr>
          <w:rFonts w:ascii="Arial" w:hAnsi="Arial"/>
          <w:b/>
          <w:bCs/>
          <w:color w:val="000000"/>
        </w:rPr>
      </w:pPr>
    </w:p>
    <w:p w14:paraId="167EFB0A" w14:textId="77777777" w:rsidR="00AE4762" w:rsidRDefault="00AE4762" w:rsidP="00D572EB">
      <w:pPr>
        <w:jc w:val="center"/>
        <w:rPr>
          <w:rFonts w:ascii="Arial" w:hAnsi="Arial"/>
          <w:b/>
          <w:bCs/>
          <w:color w:val="000000"/>
        </w:rPr>
      </w:pPr>
    </w:p>
    <w:p w14:paraId="3A23AE74" w14:textId="77777777" w:rsidR="00AE4762" w:rsidRDefault="00AE4762" w:rsidP="00D572EB">
      <w:pPr>
        <w:jc w:val="center"/>
        <w:rPr>
          <w:rFonts w:ascii="Arial" w:hAnsi="Arial"/>
          <w:b/>
          <w:bCs/>
          <w:color w:val="000000"/>
        </w:rPr>
      </w:pPr>
    </w:p>
    <w:p w14:paraId="42974E47" w14:textId="530BEA0D" w:rsidR="00AE4762" w:rsidRDefault="00AE4762" w:rsidP="00D572EB">
      <w:pPr>
        <w:jc w:val="center"/>
        <w:rPr>
          <w:rFonts w:ascii="Arial" w:hAnsi="Arial"/>
          <w:b/>
          <w:bCs/>
          <w:color w:val="000000"/>
        </w:rPr>
      </w:pPr>
    </w:p>
    <w:p w14:paraId="0B1EC8DF" w14:textId="77777777" w:rsidR="00AE4762" w:rsidRDefault="00AE4762" w:rsidP="00D572EB">
      <w:pPr>
        <w:jc w:val="center"/>
        <w:rPr>
          <w:rFonts w:ascii="Arial" w:hAnsi="Arial"/>
          <w:b/>
          <w:bCs/>
          <w:color w:val="000000"/>
        </w:rPr>
      </w:pPr>
    </w:p>
    <w:p w14:paraId="1CF172CC" w14:textId="77777777" w:rsidR="00AE4762" w:rsidRDefault="00AE4762" w:rsidP="00D572EB">
      <w:pPr>
        <w:jc w:val="center"/>
        <w:rPr>
          <w:rFonts w:ascii="Arial" w:hAnsi="Arial"/>
          <w:b/>
          <w:bCs/>
          <w:color w:val="000000"/>
        </w:rPr>
      </w:pPr>
    </w:p>
    <w:p w14:paraId="3B341106" w14:textId="75CDAF5B" w:rsidR="00D572EB" w:rsidRDefault="007A4AB3" w:rsidP="00D572EB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23BE8D7" wp14:editId="69B4D4A6">
            <wp:simplePos x="0" y="0"/>
            <wp:positionH relativeFrom="column">
              <wp:posOffset>429882</wp:posOffset>
            </wp:positionH>
            <wp:positionV relativeFrom="paragraph">
              <wp:posOffset>265794</wp:posOffset>
            </wp:positionV>
            <wp:extent cx="5019675" cy="3048635"/>
            <wp:effectExtent l="0" t="0" r="9525" b="0"/>
            <wp:wrapTopAndBottom/>
            <wp:docPr id="795627578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48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EB">
        <w:rPr>
          <w:rFonts w:ascii="Arial" w:hAnsi="Arial"/>
          <w:b/>
          <w:bCs/>
          <w:color w:val="000000"/>
        </w:rPr>
        <w:t>Feld zweier gleichnamiger Punktladungen</w:t>
      </w:r>
    </w:p>
    <w:p w14:paraId="577DE6F3" w14:textId="05D6CE48" w:rsidR="00D572EB" w:rsidRDefault="00D572EB" w:rsidP="00AE4762">
      <w:pPr>
        <w:rPr>
          <w:rFonts w:ascii="Arial" w:hAnsi="Arial"/>
          <w:b/>
          <w:bCs/>
          <w:color w:val="000000"/>
        </w:rPr>
      </w:pPr>
    </w:p>
    <w:p w14:paraId="1411D4F7" w14:textId="0D657CBF" w:rsidR="00D572EB" w:rsidRDefault="00D572EB" w:rsidP="00D572EB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F607179" wp14:editId="4A8754EE">
            <wp:simplePos x="0" y="0"/>
            <wp:positionH relativeFrom="column">
              <wp:posOffset>300783</wp:posOffset>
            </wp:positionH>
            <wp:positionV relativeFrom="paragraph">
              <wp:posOffset>258445</wp:posOffset>
            </wp:positionV>
            <wp:extent cx="5147945" cy="2590800"/>
            <wp:effectExtent l="0" t="0" r="0" b="0"/>
            <wp:wrapTopAndBottom/>
            <wp:docPr id="42364507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259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color w:val="000000"/>
        </w:rPr>
        <w:t>Feld eines Plattenkondensators</w:t>
      </w:r>
    </w:p>
    <w:sectPr w:rsidR="00D57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EB"/>
    <w:rsid w:val="007937C2"/>
    <w:rsid w:val="007A4AB3"/>
    <w:rsid w:val="00AE4762"/>
    <w:rsid w:val="00B93880"/>
    <w:rsid w:val="00D572EB"/>
    <w:rsid w:val="00EB433B"/>
    <w:rsid w:val="00F3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E9CE"/>
  <w15:chartTrackingRefBased/>
  <w15:docId w15:val="{8B8CB7CD-B6FD-40A7-9ACC-EB553F22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72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938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880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880"/>
    <w:rPr>
      <w:rFonts w:ascii="Times New Roman" w:eastAsia="SimSun" w:hAnsi="Times New Roman" w:cs="Mangal"/>
      <w:kern w:val="1"/>
      <w:sz w:val="20"/>
      <w:szCs w:val="18"/>
      <w:lang w:eastAsia="hi-IN" w:bidi="hi-IN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8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88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dcterms:created xsi:type="dcterms:W3CDTF">2023-04-27T07:35:00Z</dcterms:created>
  <dcterms:modified xsi:type="dcterms:W3CDTF">2023-06-09T07:32:00Z</dcterms:modified>
</cp:coreProperties>
</file>